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Times New Roman" w:hAnsi="Times New Roman" w:eastAsia="方正小标宋简体" w:cs="Times New Roman"/>
          <w:color w:val="FF0000"/>
          <w:spacing w:val="60"/>
          <w:sz w:val="84"/>
          <w:szCs w:val="84"/>
        </w:rPr>
      </w:pPr>
      <w:r>
        <w:rPr>
          <w:rFonts w:ascii="Times New Roman" w:hAnsi="Times New Roman" w:eastAsia="方正小标宋简体" w:cs="Times New Roman"/>
          <w:color w:val="FF0000"/>
          <w:spacing w:val="60"/>
          <w:sz w:val="84"/>
          <w:szCs w:val="84"/>
        </w:rPr>
        <w:t>郴州市人民检察院</w:t>
      </w:r>
    </w:p>
    <w:p>
      <w:pPr>
        <w:spacing w:line="760" w:lineRule="exact"/>
        <w:ind w:right="317"/>
        <w:jc w:val="righ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60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18480" cy="0"/>
                <wp:effectExtent l="0" t="28575" r="12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pt;height:0pt;width:442.4pt;z-index:251659264;mso-width-relative:page;mso-height-relative:page;" filled="f" stroked="t" coordsize="21600,21600" o:gfxdata="UEsDBAoAAAAAAIdO4kAAAAAAAAAAAAAAAAAEAAAAZHJzL1BLAwQUAAAACACHTuJAj9Jf3NIAAAAG&#10;AQAADwAAAGRycy9kb3ducmV2LnhtbE2PzW7CMBCE75V4B2uRuBWb0J8oxOGA1HML9NCjiZckIl5H&#10;tkPg7btVD+1ptTOr2W/K7c314oohdp40rJYKBFLtbUeNhs/j22MOIiZD1vSeUMMdI2yr2UNpCusn&#10;2uP1kBrBIRQLo6FNaSikjHWLzsSlH5DYO/vgTOI1NNIGM3G462Wm1It0piP+0JoBdy3Wl8PoNHy9&#10;BvLT/v38sR7pHrPhcsyeldaL+UptQCS8pb9j+MFndKiY6eRHslH0GrhIYjXjyW6eP3GR068gq1L+&#10;x6++AVBLAwQUAAAACACHTuJAm3rcJfcBAADtAwAADgAAAGRycy9lMm9Eb2MueG1srVPNbhMxEL4j&#10;8Q6W72Q3FS3RKpseGsIFQSTKA0zs2ayF/2S72eQleAEkbnDiyJ23oTwG491tKO0lh+7BO2OPv5nv&#10;m/H8cm8022GIytmaTyclZ2iFk8pua/7xevVixllMYCVoZ7HmB4z8cvH82bzzFZ651mmJgRGIjVXn&#10;a96m5KuiiKJFA3HiPFo6bFwwkMgN20IG6Ajd6OKsLC+KzgXpgxMYI+0uh0M+IoZTAF3TKIFLJ24M&#10;2jSgBtSQiFJslY980VfbNCjS+6aJmJiuOTFN/UpJyN7ktVjModoG8K0SYwlwSgkPOBlQlpIeoZaQ&#10;gN0E9QjKKBFcdE2aCGeKgUivCLGYlg+0+dCCx54LSR39UfT4dLDi3W4dmJI0CZxZMNTw2y8/f3/+&#10;9ufXV1pvf3xn0yxS52NFsVd2HUYv+nXIjPdNMPlPXNi+F/ZwFBb3iQnaPL+Yzl7OSHNxd1b8u+hD&#10;TG/QGZaNmmtlM2eoYPc2JkpGoXcheVtb1hHiq+l5xgOawIY6T6bxxCJRHz9dt2M3otNKrpTW+WIM&#10;282VDmwHNAurVUlfZkbw/4XlXEuI7RDXHw1T0iLI11aydPCkkqXHwXMlBiVnGuktZYsAoUqg9CmR&#10;lFrbfAH7SR3pZqkHcbO1cfLQa15kj6agr3ic2Dxm932y77/S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0l/c0gAAAAYBAAAPAAAAAAAAAAEAIAAAACIAAABkcnMvZG93bnJldi54bWxQSwECFAAU&#10;AAAACACHTuJAm3rcJfcBAADtAwAADgAAAAAAAAABACAAAAAhAQAAZHJzL2Uyb0RvYy54bWxQSwUG&#10;AAAAAAYABgBZAQAAi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Ansi="Times New Roman" w:eastAsia="方正小标宋简体" w:cs="Times New Roman"/>
          <w:sz w:val="44"/>
          <w:szCs w:val="44"/>
        </w:rPr>
        <w:t>郴州市检察官培训中心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事业单位法人年度报告的公示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根据市编办《关于做好202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年度事业单位法人年度报告公示工作的通知》的有关规定，年度报告审核通过后，由主管部门通过门户网站对其所属事业单位的年度报告进行公示，现将郴州市检察官培训中心202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年度事业单位法人年度报告予以公示。 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郴州市人民检察院</w:t>
      </w:r>
    </w:p>
    <w:p>
      <w:pPr>
        <w:spacing w:line="580" w:lineRule="exact"/>
        <w:ind w:firstLine="7920" w:firstLineChars="2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60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2788920</wp:posOffset>
                </wp:positionV>
                <wp:extent cx="5618480" cy="0"/>
                <wp:effectExtent l="0" t="28575" r="12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219.6pt;height:0pt;width:442.4pt;z-index:251660288;mso-width-relative:page;mso-height-relative:page;" filled="f" stroked="t" coordsize="21600,21600" o:gfxdata="UEsDBAoAAAAAAIdO4kAAAAAAAAAAAAAAAAAEAAAAZHJzL1BLAwQUAAAACACHTuJAPcejxtQAAAAI&#10;AQAADwAAAGRycy9kb3ducmV2LnhtbE2PzU7DMBCE70i8g7VI3KjdlNI0xOkBiTP058BxG2+TqPE6&#10;sp2mfXuMhATH2RnNfFturrYXF/Khc6xhPlMgiGtnOm40HPbvTzmIEJEN9o5Jw40CbKr7uxIL4ybe&#10;0mUXG5FKOBSooY1xKKQMdUsWw8wNxMk7OW8xJukbaTxOqdz2MlPqRVrsOC20ONBbS/V5N1oNXyvP&#10;btp+nD4XI99CNpz32VJp/fgwV68gIl3jXxh+8BM6VInp6EY2QfQa1imn4XmxzkAkO8+XKxDH34us&#10;Svn/geobUEsDBBQAAAAIAIdO4kAt31f49wEAAO0DAAAOAAAAZHJzL2Uyb0RvYy54bWytU82O0zAQ&#10;viPxDpbvNGnFLlXUdA9bygVBJZYHmNpOY+E/ebxN+xK8ABI3OHHkztuwPAbjJFuW5dIDOTgz9vib&#10;+b4ZL64O1rC9iqi9q/l0UnKmnPBSu13N39+sn805wwROgvFO1fyokF8tnz5ZdKFSM996I1VkBOKw&#10;6kLN25RCVRQoWmUBJz4oR4eNjxYSuXFXyAgdoVtTzMrysuh8lCF6oRBpdzUc8hExngPom0YLtfLi&#10;1iqXBtSoDCSihK0OyJd9tU2jRHrbNKgSMzUnpqlfKQnZ27wWywVUuwih1WIsAc4p4REnC9pR0hPU&#10;ChKw26j/gbJaRI++SRPhbTEQ6RUhFtPykTbvWgiq50JSYziJjv8PVrzZbyLTsuYzzhxYavjdp+8/&#10;P3759eMzrXffvrJZFqkLWFHstdvE0cOwiZnxoYk2/4kLO/TCHk/CqkNigjYvLqfz53PSXNyfFX8u&#10;hojplfKWZaPmRrvMGSrYv8ZEySj0PiRvG8c6Qnwxvch4QBPYUOfJtIFYJOrjh5t27AZ6o+VaG5Mv&#10;Ytxtr01ke6BZWK9L+jIzgv8rLOdaAbZDXH80TEmrQL50kqVjIJUcPQ6eK7FKcmYUvaVsESBUCbQ5&#10;J5JSG5cvqH5SR7pZ6kHcbG29PPaaF9mjKegrHic2j9lDn+yHr3T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3Ho8bUAAAACAEAAA8AAAAAAAAAAQAgAAAAIgAAAGRycy9kb3ducmV2LnhtbFBLAQIU&#10;ABQAAAAIAIdO4kAt31f49wEAAO0DAAAOAAAAAAAAAAEAIAAAACMBAABkcnMvZTJvRG9jLnhtbFBL&#10;BQYAAAAABgAGAFkBAACM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814" w:left="1588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CC"/>
    <w:rsid w:val="00013731"/>
    <w:rsid w:val="001526A1"/>
    <w:rsid w:val="001F3CE4"/>
    <w:rsid w:val="006C3581"/>
    <w:rsid w:val="007A1C47"/>
    <w:rsid w:val="00827818"/>
    <w:rsid w:val="00B66FBD"/>
    <w:rsid w:val="00C25A21"/>
    <w:rsid w:val="00C56743"/>
    <w:rsid w:val="00E106F3"/>
    <w:rsid w:val="00E564CC"/>
    <w:rsid w:val="2E704F16"/>
    <w:rsid w:val="E3D3A3F2"/>
    <w:rsid w:val="FFEDD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2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标题 1 字符"/>
    <w:basedOn w:val="14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font61"/>
    <w:basedOn w:val="14"/>
    <w:qFormat/>
    <w:uiPriority w:val="0"/>
    <w:rPr>
      <w:rFonts w:hint="eastAsia" w:asci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169</Characters>
  <Lines>14</Lines>
  <Paragraphs>6</Paragraphs>
  <TotalTime>1</TotalTime>
  <ScaleCrop>false</ScaleCrop>
  <LinksUpToDate>false</LinksUpToDate>
  <CharactersWithSpaces>170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2025-06-27T08:38:00Z</dcterms:created>
  <dc:creator>wei wang</dc:creator>
  <cp:lastModifiedBy>wps</cp:lastModifiedBy>
  <dcterms:modified xsi:type="dcterms:W3CDTF">2026-03-31T08:30:06Z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2A34EB1009047EC92D3F5E68DC0793A1</vt:lpwstr>
  </property>
</Properties>
</file>