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C39" w:rsidRDefault="00AB7C39" w:rsidP="00AB7C39">
      <w:pPr>
        <w:jc w:val="center"/>
        <w:rPr>
          <w:rFonts w:ascii="宋体" w:hAnsi="宋体"/>
          <w:b/>
          <w:bCs/>
          <w:kern w:val="0"/>
          <w:sz w:val="44"/>
          <w:szCs w:val="44"/>
        </w:rPr>
      </w:pPr>
      <w:r>
        <w:rPr>
          <w:rFonts w:ascii="宋体" w:hAnsi="宋体" w:hint="eastAsia"/>
          <w:b/>
          <w:bCs/>
          <w:kern w:val="0"/>
          <w:sz w:val="44"/>
          <w:szCs w:val="44"/>
        </w:rPr>
        <w:t>郴州市人民检察院2025-2026年度工程、</w:t>
      </w:r>
    </w:p>
    <w:p w:rsidR="00AB7C39" w:rsidRDefault="00AB7C39" w:rsidP="00AB7C39">
      <w:pPr>
        <w:jc w:val="center"/>
        <w:rPr>
          <w:rFonts w:ascii="宋体" w:hAnsi="宋体" w:cs="宋体"/>
          <w:b/>
          <w:bCs/>
          <w:kern w:val="0"/>
          <w:sz w:val="24"/>
        </w:rPr>
      </w:pPr>
      <w:r>
        <w:rPr>
          <w:rFonts w:ascii="宋体" w:hAnsi="宋体" w:hint="eastAsia"/>
          <w:b/>
          <w:bCs/>
          <w:kern w:val="0"/>
          <w:sz w:val="44"/>
          <w:szCs w:val="44"/>
        </w:rPr>
        <w:t>货物、服务项目的招标代理服务（第二次）比选</w:t>
      </w:r>
      <w:bookmarkStart w:id="0" w:name="_Toc471828455"/>
      <w:r>
        <w:rPr>
          <w:rFonts w:ascii="宋体" w:hAnsi="宋体" w:hint="eastAsia"/>
          <w:b/>
          <w:bCs/>
          <w:kern w:val="0"/>
          <w:sz w:val="44"/>
          <w:szCs w:val="44"/>
        </w:rPr>
        <w:t>公告</w:t>
      </w:r>
    </w:p>
    <w:p w:rsidR="00AB7C39" w:rsidRDefault="00AB7C39" w:rsidP="00AB7C39">
      <w:pPr>
        <w:widowControl/>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p>
    <w:p w:rsidR="00AB7C39" w:rsidRDefault="00AB7C39" w:rsidP="00AB7C39">
      <w:pPr>
        <w:spacing w:line="540" w:lineRule="exact"/>
        <w:ind w:firstLineChars="200" w:firstLine="602"/>
        <w:rPr>
          <w:rFonts w:ascii="仿宋" w:eastAsia="仿宋" w:hAnsi="仿宋" w:cs="仿宋"/>
          <w:kern w:val="0"/>
          <w:sz w:val="30"/>
          <w:szCs w:val="30"/>
        </w:rPr>
      </w:pPr>
      <w:r>
        <w:rPr>
          <w:rFonts w:ascii="仿宋" w:eastAsia="仿宋" w:hAnsi="仿宋" w:cs="仿宋" w:hint="eastAsia"/>
          <w:b/>
          <w:bCs/>
          <w:kern w:val="0"/>
          <w:sz w:val="30"/>
          <w:szCs w:val="30"/>
        </w:rPr>
        <w:t>一、项目概况与招标代理范围及费用</w:t>
      </w:r>
    </w:p>
    <w:p w:rsidR="00AB7C39" w:rsidRDefault="00AB7C39" w:rsidP="00AB7C39">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1、项目概况</w:t>
      </w:r>
    </w:p>
    <w:p w:rsidR="00AB7C39" w:rsidRDefault="00AB7C39" w:rsidP="00AB7C39">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本项目为郴州市人民检察院2025-2026年度工程、货物、服务项目的招标代理服务（第二次）选定，拟选定入围招标代理机构为</w:t>
      </w:r>
      <w:r w:rsidRPr="00287118">
        <w:rPr>
          <w:rFonts w:ascii="仿宋" w:eastAsia="仿宋" w:hAnsi="仿宋" w:cs="仿宋" w:hint="eastAsia"/>
          <w:kern w:val="0"/>
          <w:sz w:val="30"/>
          <w:szCs w:val="30"/>
        </w:rPr>
        <w:t>郴州市人民检察院</w:t>
      </w:r>
      <w:r>
        <w:rPr>
          <w:rFonts w:ascii="仿宋" w:eastAsia="仿宋" w:hAnsi="仿宋" w:cs="仿宋" w:hint="eastAsia"/>
          <w:kern w:val="0"/>
          <w:sz w:val="30"/>
          <w:szCs w:val="30"/>
        </w:rPr>
        <w:t xml:space="preserve">工程、货物、服务项目代理采购或招标。 </w:t>
      </w:r>
    </w:p>
    <w:p w:rsidR="00AB7C39" w:rsidRDefault="00AB7C39" w:rsidP="00AB7C39">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2、招标代理范围</w:t>
      </w:r>
    </w:p>
    <w:p w:rsidR="00AB7C39" w:rsidRDefault="00AB7C39" w:rsidP="00AB7C39">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 xml:space="preserve">郴州市人民检察院2025-2026年度工程、货物、服务项目的招标代理工作。 </w:t>
      </w:r>
    </w:p>
    <w:p w:rsidR="00AB7C39" w:rsidRDefault="00AB7C39" w:rsidP="00AB7C39">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3、招标代理费（含招标代理业务范围内所发生的费用）按照计价格【2002】1980号文件规定标准计取，招标代理机构在此基础上报价优惠率，最终招标代理服务费以委托项目的实际金额为基数结合中标折扣计算招标代理服务费，政府采购项目由采购人支付，其他项目由中标人支付。</w:t>
      </w:r>
    </w:p>
    <w:p w:rsidR="00AB7C39" w:rsidRPr="00287118" w:rsidRDefault="00AB7C39" w:rsidP="00AB7C39">
      <w:pPr>
        <w:spacing w:line="540" w:lineRule="exact"/>
        <w:ind w:firstLineChars="200" w:firstLine="600"/>
        <w:rPr>
          <w:rFonts w:ascii="仿宋" w:eastAsia="仿宋" w:hAnsi="仿宋" w:cs="仿宋"/>
          <w:kern w:val="0"/>
          <w:sz w:val="30"/>
          <w:szCs w:val="30"/>
        </w:rPr>
      </w:pPr>
      <w:r w:rsidRPr="00287118">
        <w:rPr>
          <w:rFonts w:ascii="仿宋" w:eastAsia="仿宋" w:hAnsi="仿宋" w:cs="仿宋"/>
          <w:kern w:val="0"/>
          <w:sz w:val="30"/>
          <w:szCs w:val="30"/>
        </w:rPr>
        <w:t>4</w:t>
      </w:r>
      <w:r w:rsidRPr="00287118">
        <w:rPr>
          <w:rFonts w:ascii="仿宋" w:eastAsia="仿宋" w:hAnsi="仿宋" w:cs="仿宋" w:hint="eastAsia"/>
          <w:kern w:val="0"/>
          <w:sz w:val="30"/>
          <w:szCs w:val="30"/>
        </w:rPr>
        <w:t xml:space="preserve">、范围： 招标代理机构2家。 </w:t>
      </w:r>
    </w:p>
    <w:p w:rsidR="00AB7C39" w:rsidRPr="00287118" w:rsidRDefault="00AB7C39" w:rsidP="00AB7C39">
      <w:pPr>
        <w:spacing w:line="540" w:lineRule="exact"/>
        <w:ind w:firstLineChars="200" w:firstLine="600"/>
        <w:rPr>
          <w:rFonts w:ascii="仿宋" w:eastAsia="仿宋" w:hAnsi="仿宋" w:cs="仿宋"/>
          <w:kern w:val="0"/>
          <w:sz w:val="30"/>
          <w:szCs w:val="30"/>
        </w:rPr>
      </w:pPr>
      <w:r w:rsidRPr="00287118">
        <w:rPr>
          <w:rFonts w:ascii="仿宋" w:eastAsia="仿宋" w:hAnsi="仿宋" w:cs="仿宋"/>
          <w:kern w:val="0"/>
          <w:sz w:val="30"/>
          <w:szCs w:val="30"/>
        </w:rPr>
        <w:t>5</w:t>
      </w:r>
      <w:r w:rsidRPr="00287118">
        <w:rPr>
          <w:rFonts w:ascii="仿宋" w:eastAsia="仿宋" w:hAnsi="仿宋" w:cs="仿宋" w:hint="eastAsia"/>
          <w:kern w:val="0"/>
          <w:sz w:val="30"/>
          <w:szCs w:val="30"/>
        </w:rPr>
        <w:t>、服务期：</w:t>
      </w:r>
      <w:r>
        <w:rPr>
          <w:rFonts w:ascii="仿宋" w:eastAsia="仿宋" w:hAnsi="仿宋" w:cs="仿宋" w:hint="eastAsia"/>
          <w:kern w:val="0"/>
          <w:sz w:val="30"/>
          <w:szCs w:val="30"/>
        </w:rPr>
        <w:t>2年</w:t>
      </w:r>
      <w:r w:rsidRPr="00287118">
        <w:rPr>
          <w:rFonts w:ascii="仿宋" w:eastAsia="仿宋" w:hAnsi="仿宋" w:cs="仿宋" w:hint="eastAsia"/>
          <w:kern w:val="0"/>
          <w:sz w:val="30"/>
          <w:szCs w:val="30"/>
        </w:rPr>
        <w:t>（自签订合同之日起）。</w:t>
      </w:r>
    </w:p>
    <w:p w:rsidR="00AB7C39" w:rsidRPr="00287118" w:rsidRDefault="00AB7C39" w:rsidP="00AB7C39">
      <w:pPr>
        <w:spacing w:line="540" w:lineRule="exact"/>
        <w:ind w:firstLineChars="200" w:firstLine="600"/>
        <w:rPr>
          <w:rFonts w:ascii="仿宋" w:eastAsia="仿宋" w:hAnsi="仿宋" w:cs="仿宋"/>
          <w:kern w:val="0"/>
          <w:sz w:val="30"/>
          <w:szCs w:val="30"/>
        </w:rPr>
      </w:pPr>
      <w:r w:rsidRPr="00287118">
        <w:rPr>
          <w:rFonts w:ascii="仿宋" w:eastAsia="仿宋" w:hAnsi="仿宋" w:cs="仿宋"/>
          <w:kern w:val="0"/>
          <w:sz w:val="30"/>
          <w:szCs w:val="30"/>
        </w:rPr>
        <w:t>6</w:t>
      </w:r>
      <w:r w:rsidRPr="00287118">
        <w:rPr>
          <w:rFonts w:ascii="仿宋" w:eastAsia="仿宋" w:hAnsi="仿宋" w:cs="仿宋" w:hint="eastAsia"/>
          <w:kern w:val="0"/>
          <w:sz w:val="30"/>
          <w:szCs w:val="30"/>
        </w:rPr>
        <w:t>、质量要求：符合国家、省市对代理机构的相关要求。</w:t>
      </w:r>
    </w:p>
    <w:p w:rsidR="00AB7C39" w:rsidRDefault="00AB7C39" w:rsidP="00AB7C39">
      <w:pPr>
        <w:spacing w:line="540" w:lineRule="exact"/>
        <w:ind w:firstLineChars="200" w:firstLine="602"/>
        <w:rPr>
          <w:rFonts w:ascii="仿宋" w:eastAsia="仿宋" w:hAnsi="仿宋" w:cs="仿宋"/>
          <w:kern w:val="0"/>
          <w:sz w:val="30"/>
          <w:szCs w:val="30"/>
        </w:rPr>
      </w:pPr>
      <w:r>
        <w:rPr>
          <w:rFonts w:ascii="仿宋" w:eastAsia="仿宋" w:hAnsi="仿宋" w:cs="仿宋" w:hint="eastAsia"/>
          <w:b/>
          <w:bCs/>
          <w:kern w:val="0"/>
          <w:sz w:val="30"/>
          <w:szCs w:val="30"/>
        </w:rPr>
        <w:t>二、比选办法</w:t>
      </w:r>
    </w:p>
    <w:p w:rsidR="00AB7C39" w:rsidRDefault="00AB7C39" w:rsidP="00AB7C39">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本招标（比选）项目比选办法采取综合评分法（详见《招标代理比选评分表》），比选单位，按评分高低推荐综合得分第一名、第二名的单位为中选人承担郴州市人民检察院2025-2026年度工程、货物、服务项目的招标代理工作。</w:t>
      </w:r>
    </w:p>
    <w:p w:rsidR="00AB7C39" w:rsidRDefault="00AB7C39" w:rsidP="00AB7C39">
      <w:pPr>
        <w:spacing w:line="54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lastRenderedPageBreak/>
        <w:t>三、投标人（参选人）资格要求</w:t>
      </w:r>
    </w:p>
    <w:p w:rsidR="00AB7C39" w:rsidRDefault="00AB7C39" w:rsidP="00AB7C39">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1、具有独立法人资格并依法取得企业营业执照，营业执照处于有效期，经营范围内有政府采购和工程招标代理相关内容；在湖南省政府采购网和湖南省招标代理机构及从业人员信息管理系统</w:t>
      </w:r>
      <w:r w:rsidRPr="00002AFA">
        <w:rPr>
          <w:rFonts w:ascii="仿宋" w:eastAsia="仿宋" w:hAnsi="仿宋" w:cs="仿宋" w:hint="eastAsia"/>
          <w:kern w:val="0"/>
          <w:sz w:val="30"/>
          <w:szCs w:val="30"/>
        </w:rPr>
        <w:t>（湖南省招标投标监管网）</w:t>
      </w:r>
      <w:r>
        <w:rPr>
          <w:rFonts w:ascii="仿宋" w:eastAsia="仿宋" w:hAnsi="仿宋" w:cs="仿宋" w:hint="eastAsia"/>
          <w:kern w:val="0"/>
          <w:sz w:val="30"/>
          <w:szCs w:val="30"/>
        </w:rPr>
        <w:t>中进行了信息登记；</w:t>
      </w:r>
    </w:p>
    <w:p w:rsidR="00AB7C39" w:rsidRDefault="00AB7C39" w:rsidP="00AB7C39">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w:t>
      </w:r>
      <w:r w:rsidRPr="00002AFA">
        <w:rPr>
          <w:rFonts w:ascii="仿宋" w:eastAsia="仿宋" w:hAnsi="仿宋" w:cs="仿宋" w:hint="eastAsia"/>
          <w:kern w:val="0"/>
          <w:sz w:val="30"/>
          <w:szCs w:val="30"/>
        </w:rPr>
        <w:t>拟任项目组成员不少于</w:t>
      </w:r>
      <w:r w:rsidRPr="00002AFA">
        <w:rPr>
          <w:rFonts w:ascii="仿宋" w:eastAsia="仿宋" w:hAnsi="仿宋" w:cs="仿宋"/>
          <w:kern w:val="0"/>
          <w:sz w:val="30"/>
          <w:szCs w:val="30"/>
        </w:rPr>
        <w:t>3</w:t>
      </w:r>
      <w:r w:rsidRPr="00002AFA">
        <w:rPr>
          <w:rFonts w:ascii="仿宋" w:eastAsia="仿宋" w:hAnsi="仿宋" w:cs="仿宋" w:hint="eastAsia"/>
          <w:kern w:val="0"/>
          <w:sz w:val="30"/>
          <w:szCs w:val="30"/>
        </w:rPr>
        <w:t>人，其中项目负责人1人、专职从业人员</w:t>
      </w:r>
      <w:r w:rsidRPr="00002AFA">
        <w:rPr>
          <w:rFonts w:ascii="仿宋" w:eastAsia="仿宋" w:hAnsi="仿宋" w:cs="仿宋"/>
          <w:kern w:val="0"/>
          <w:sz w:val="30"/>
          <w:szCs w:val="30"/>
        </w:rPr>
        <w:t>2</w:t>
      </w:r>
      <w:r w:rsidRPr="00002AFA">
        <w:rPr>
          <w:rFonts w:ascii="仿宋" w:eastAsia="仿宋" w:hAnsi="仿宋" w:cs="仿宋" w:hint="eastAsia"/>
          <w:kern w:val="0"/>
          <w:sz w:val="30"/>
          <w:szCs w:val="30"/>
        </w:rPr>
        <w:t>人</w:t>
      </w:r>
      <w:r>
        <w:rPr>
          <w:rFonts w:ascii="仿宋" w:eastAsia="仿宋" w:hAnsi="仿宋" w:cs="仿宋" w:hint="eastAsia"/>
          <w:kern w:val="0"/>
          <w:sz w:val="30"/>
          <w:szCs w:val="30"/>
        </w:rPr>
        <w:t>，项目负责人和专职从业人员应当与招标代理机构签订劳动合同，依法建立劳动关系，并由本单位依法缴纳社会保险；项目组成员应在“湖南省招标代理机构及从业人员信息管理系统（湖南省招标投标监管网）”中进行信息登记；</w:t>
      </w:r>
    </w:p>
    <w:p w:rsidR="00AB7C39" w:rsidRDefault="00AB7C39" w:rsidP="00AB7C39">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3、项目负责人应具备工程建设类执业资格或具备工程建设类或工程管理类中级以上职称；</w:t>
      </w:r>
    </w:p>
    <w:p w:rsidR="00AB7C39" w:rsidRDefault="00AB7C39" w:rsidP="00AB7C39">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4、本次比选不接受联合体。</w:t>
      </w:r>
    </w:p>
    <w:p w:rsidR="00AB7C39" w:rsidRDefault="00AB7C39" w:rsidP="00AB7C39">
      <w:pPr>
        <w:spacing w:line="54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四、</w:t>
      </w:r>
      <w:bookmarkEnd w:id="0"/>
      <w:r>
        <w:rPr>
          <w:rFonts w:ascii="仿宋" w:eastAsia="仿宋" w:hAnsi="仿宋" w:cs="仿宋" w:hint="eastAsia"/>
          <w:b/>
          <w:bCs/>
          <w:kern w:val="0"/>
          <w:sz w:val="30"/>
          <w:szCs w:val="30"/>
        </w:rPr>
        <w:t>比选文件的获取</w:t>
      </w:r>
    </w:p>
    <w:p w:rsidR="00AB7C39" w:rsidRDefault="00AB7C39" w:rsidP="00AB7C39">
      <w:pPr>
        <w:spacing w:line="540" w:lineRule="exact"/>
        <w:ind w:firstLineChars="200" w:firstLine="600"/>
        <w:rPr>
          <w:rFonts w:ascii="仿宋" w:eastAsia="仿宋" w:hAnsi="仿宋" w:cs="仿宋"/>
          <w:color w:val="0000FF"/>
          <w:kern w:val="0"/>
          <w:sz w:val="30"/>
          <w:szCs w:val="30"/>
        </w:rPr>
      </w:pPr>
      <w:bookmarkStart w:id="1" w:name="_GoBack"/>
      <w:r>
        <w:rPr>
          <w:rFonts w:ascii="仿宋" w:eastAsia="仿宋" w:hAnsi="仿宋" w:cs="仿宋" w:hint="eastAsia"/>
          <w:kern w:val="0"/>
          <w:sz w:val="30"/>
          <w:szCs w:val="30"/>
        </w:rPr>
        <w:t>请参加招标代理比选的招标代理机构于2024年</w:t>
      </w:r>
      <w:r>
        <w:rPr>
          <w:rFonts w:ascii="仿宋" w:eastAsia="仿宋" w:hAnsi="仿宋" w:cs="仿宋"/>
          <w:kern w:val="0"/>
          <w:sz w:val="30"/>
          <w:szCs w:val="30"/>
        </w:rPr>
        <w:t>12</w:t>
      </w:r>
      <w:r>
        <w:rPr>
          <w:rFonts w:ascii="仿宋" w:eastAsia="仿宋" w:hAnsi="仿宋" w:cs="仿宋" w:hint="eastAsia"/>
          <w:kern w:val="0"/>
          <w:sz w:val="30"/>
          <w:szCs w:val="30"/>
        </w:rPr>
        <w:t>月31日至2025年1月8日，每日上午08时00分到12时00分，下午14时30分到17时00分（北京时间）</w:t>
      </w:r>
      <w:r w:rsidR="001863B3">
        <w:rPr>
          <w:rFonts w:ascii="仿宋" w:eastAsia="仿宋" w:hAnsi="仿宋" w:cs="仿宋" w:hint="eastAsia"/>
          <w:kern w:val="0"/>
          <w:sz w:val="30"/>
          <w:szCs w:val="30"/>
        </w:rPr>
        <w:t>持营业执照副本复印件（加盖公章）和授权委托书原件（法定代表人报名的，可提供法定代表人身份证明）</w:t>
      </w:r>
      <w:r>
        <w:rPr>
          <w:rFonts w:ascii="仿宋" w:eastAsia="仿宋" w:hAnsi="仿宋" w:cs="仿宋" w:hint="eastAsia"/>
          <w:kern w:val="0"/>
          <w:sz w:val="30"/>
          <w:szCs w:val="30"/>
        </w:rPr>
        <w:t>到</w:t>
      </w:r>
      <w:r w:rsidRPr="004A2D5D">
        <w:rPr>
          <w:rFonts w:ascii="仿宋" w:eastAsia="仿宋" w:hAnsi="仿宋" w:cs="仿宋" w:hint="eastAsia"/>
          <w:kern w:val="0"/>
          <w:sz w:val="30"/>
          <w:szCs w:val="30"/>
        </w:rPr>
        <w:t>湖南省郴州市人民检察院</w:t>
      </w:r>
      <w:r>
        <w:rPr>
          <w:rFonts w:ascii="仿宋" w:eastAsia="仿宋" w:hAnsi="仿宋" w:cs="仿宋" w:hint="eastAsia"/>
          <w:kern w:val="0"/>
          <w:sz w:val="30"/>
          <w:szCs w:val="30"/>
        </w:rPr>
        <w:t>获取比选文件。</w:t>
      </w:r>
    </w:p>
    <w:p w:rsidR="00AB7C39" w:rsidRDefault="00AB7C39" w:rsidP="00AB7C39">
      <w:pPr>
        <w:spacing w:line="540" w:lineRule="exact"/>
        <w:ind w:firstLineChars="200" w:firstLine="562"/>
        <w:rPr>
          <w:rFonts w:ascii="仿宋" w:eastAsia="仿宋" w:hAnsi="仿宋" w:cs="仿宋"/>
          <w:b/>
          <w:bCs/>
          <w:kern w:val="0"/>
          <w:sz w:val="30"/>
          <w:szCs w:val="30"/>
        </w:rPr>
      </w:pPr>
      <w:bookmarkStart w:id="2" w:name="_Toc69199892"/>
      <w:bookmarkStart w:id="3" w:name="_Toc9178502"/>
      <w:bookmarkStart w:id="4" w:name="_Toc300677966"/>
      <w:bookmarkEnd w:id="1"/>
      <w:r>
        <w:rPr>
          <w:rFonts w:ascii="宋体" w:hAnsi="宋体" w:cs="宋体" w:hint="eastAsia"/>
          <w:b/>
          <w:sz w:val="28"/>
          <w:szCs w:val="28"/>
        </w:rPr>
        <w:t>五、</w:t>
      </w:r>
      <w:bookmarkEnd w:id="2"/>
      <w:bookmarkEnd w:id="3"/>
      <w:bookmarkEnd w:id="4"/>
      <w:r>
        <w:rPr>
          <w:rFonts w:ascii="仿宋" w:eastAsia="仿宋" w:hAnsi="仿宋" w:cs="仿宋" w:hint="eastAsia"/>
          <w:b/>
          <w:bCs/>
          <w:kern w:val="0"/>
          <w:sz w:val="30"/>
          <w:szCs w:val="30"/>
        </w:rPr>
        <w:t>投标文件（参选文件）的递交</w:t>
      </w:r>
    </w:p>
    <w:p w:rsidR="00AB7C39" w:rsidRDefault="00AB7C39" w:rsidP="00AB7C39">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1、投标文件（参选文件）递交的截止时间为2025年1月</w:t>
      </w:r>
      <w:r>
        <w:rPr>
          <w:rFonts w:ascii="仿宋" w:eastAsia="仿宋" w:hAnsi="仿宋" w:cs="仿宋"/>
          <w:kern w:val="0"/>
          <w:sz w:val="30"/>
          <w:szCs w:val="30"/>
        </w:rPr>
        <w:t>10</w:t>
      </w:r>
      <w:r>
        <w:rPr>
          <w:rFonts w:ascii="仿宋" w:eastAsia="仿宋" w:hAnsi="仿宋" w:cs="仿宋" w:hint="eastAsia"/>
          <w:kern w:val="0"/>
          <w:sz w:val="30"/>
          <w:szCs w:val="30"/>
        </w:rPr>
        <w:t>日</w:t>
      </w:r>
      <w:r>
        <w:rPr>
          <w:rFonts w:ascii="仿宋" w:eastAsia="仿宋" w:hAnsi="仿宋" w:cs="仿宋"/>
          <w:kern w:val="0"/>
          <w:sz w:val="30"/>
          <w:szCs w:val="30"/>
        </w:rPr>
        <w:t>10</w:t>
      </w:r>
      <w:r>
        <w:rPr>
          <w:rFonts w:ascii="仿宋" w:eastAsia="仿宋" w:hAnsi="仿宋" w:cs="仿宋" w:hint="eastAsia"/>
          <w:kern w:val="0"/>
          <w:sz w:val="30"/>
          <w:szCs w:val="30"/>
        </w:rPr>
        <w:t>时</w:t>
      </w:r>
      <w:r>
        <w:rPr>
          <w:rFonts w:ascii="仿宋" w:eastAsia="仿宋" w:hAnsi="仿宋" w:cs="仿宋"/>
          <w:kern w:val="0"/>
          <w:sz w:val="30"/>
          <w:szCs w:val="30"/>
        </w:rPr>
        <w:t>3</w:t>
      </w:r>
      <w:r>
        <w:rPr>
          <w:rFonts w:ascii="仿宋" w:eastAsia="仿宋" w:hAnsi="仿宋" w:cs="仿宋" w:hint="eastAsia"/>
          <w:kern w:val="0"/>
          <w:sz w:val="30"/>
          <w:szCs w:val="30"/>
        </w:rPr>
        <w:t>0分（北京时间），地点为</w:t>
      </w:r>
      <w:r>
        <w:rPr>
          <w:rFonts w:ascii="仿宋" w:eastAsia="仿宋" w:hAnsi="仿宋" w:cs="仿宋" w:hint="eastAsia"/>
          <w:kern w:val="0"/>
          <w:sz w:val="30"/>
          <w:szCs w:val="30"/>
          <w:u w:val="single"/>
        </w:rPr>
        <w:t>湖南省招标有限责任公司十二楼指定开标厅（长沙市湘府东路二段199号招标大厦）</w:t>
      </w:r>
      <w:r>
        <w:rPr>
          <w:rFonts w:ascii="仿宋" w:eastAsia="仿宋" w:hAnsi="仿宋" w:cs="仿宋" w:hint="eastAsia"/>
          <w:kern w:val="0"/>
          <w:sz w:val="30"/>
          <w:szCs w:val="30"/>
        </w:rPr>
        <w:t>，本次招标（比选）将于上述投标截止的同一时间、同一地点公开开标；</w:t>
      </w:r>
    </w:p>
    <w:p w:rsidR="00AB7C39" w:rsidRDefault="00AB7C39" w:rsidP="00AB7C39">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 投标人（参选人）须派本单位法定代表人或单位法定代</w:t>
      </w:r>
      <w:r>
        <w:rPr>
          <w:rFonts w:ascii="仿宋" w:eastAsia="仿宋" w:hAnsi="仿宋" w:cs="仿宋" w:hint="eastAsia"/>
          <w:kern w:val="0"/>
          <w:sz w:val="30"/>
          <w:szCs w:val="30"/>
        </w:rPr>
        <w:lastRenderedPageBreak/>
        <w:t>表授权委托人携带本人身份证、授权委托书、营业执照（副本）原件或加盖公章的营业执照（副本）复印件进行投标和参加开标；</w:t>
      </w:r>
    </w:p>
    <w:p w:rsidR="00AB7C39" w:rsidRDefault="00AB7C39" w:rsidP="00AB7C39">
      <w:pPr>
        <w:spacing w:line="540" w:lineRule="exact"/>
        <w:ind w:firstLineChars="200" w:firstLine="600"/>
      </w:pPr>
      <w:r>
        <w:rPr>
          <w:rFonts w:ascii="仿宋" w:eastAsia="仿宋" w:hAnsi="仿宋" w:cs="仿宋" w:hint="eastAsia"/>
          <w:kern w:val="0"/>
          <w:sz w:val="30"/>
          <w:szCs w:val="30"/>
        </w:rPr>
        <w:t>3.逾期送达的或者未送达指定地点的投标文件（参选文件），招标人（比选人）不予受理。</w:t>
      </w:r>
    </w:p>
    <w:p w:rsidR="00AB7C39" w:rsidRDefault="00AB7C39" w:rsidP="00AB7C39">
      <w:pPr>
        <w:spacing w:line="540" w:lineRule="exac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六、</w:t>
      </w:r>
      <w:bookmarkStart w:id="5" w:name="_Toc300677969"/>
      <w:bookmarkStart w:id="6" w:name="_Toc69199893"/>
      <w:bookmarkStart w:id="7" w:name="_Toc9178503"/>
      <w:r>
        <w:rPr>
          <w:rFonts w:ascii="仿宋" w:eastAsia="仿宋" w:hAnsi="仿宋" w:cs="仿宋" w:hint="eastAsia"/>
          <w:b/>
          <w:bCs/>
          <w:kern w:val="0"/>
          <w:sz w:val="30"/>
          <w:szCs w:val="30"/>
        </w:rPr>
        <w:t>发布公告的媒介</w:t>
      </w:r>
      <w:bookmarkEnd w:id="5"/>
      <w:bookmarkEnd w:id="6"/>
      <w:bookmarkEnd w:id="7"/>
    </w:p>
    <w:p w:rsidR="00AB7C39" w:rsidRDefault="00AB7C39" w:rsidP="00AB7C39">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本次比选公告在</w:t>
      </w:r>
      <w:r w:rsidRPr="00002AFA">
        <w:rPr>
          <w:rFonts w:ascii="仿宋" w:eastAsia="仿宋" w:hAnsi="仿宋" w:cs="仿宋" w:hint="eastAsia"/>
          <w:kern w:val="0"/>
          <w:sz w:val="30"/>
          <w:szCs w:val="30"/>
        </w:rPr>
        <w:t>中国招标投标公共服务平台和郴州市人民检察院门户网站</w:t>
      </w:r>
      <w:r>
        <w:rPr>
          <w:rFonts w:ascii="仿宋" w:eastAsia="仿宋" w:hAnsi="仿宋" w:cs="仿宋" w:hint="eastAsia"/>
          <w:kern w:val="0"/>
          <w:sz w:val="30"/>
          <w:szCs w:val="30"/>
        </w:rPr>
        <w:t>发布。</w:t>
      </w:r>
    </w:p>
    <w:p w:rsidR="00AB7C39" w:rsidRDefault="00AB7C39" w:rsidP="00AB7C39">
      <w:pPr>
        <w:spacing w:line="540" w:lineRule="exact"/>
        <w:ind w:firstLineChars="200" w:firstLine="602"/>
        <w:rPr>
          <w:rFonts w:ascii="仿宋" w:eastAsia="仿宋" w:hAnsi="仿宋" w:cs="仿宋"/>
          <w:kern w:val="0"/>
          <w:sz w:val="30"/>
          <w:szCs w:val="30"/>
        </w:rPr>
      </w:pPr>
      <w:r>
        <w:rPr>
          <w:rFonts w:ascii="仿宋" w:eastAsia="仿宋" w:hAnsi="仿宋" w:cs="仿宋" w:hint="eastAsia"/>
          <w:b/>
          <w:bCs/>
          <w:kern w:val="0"/>
          <w:sz w:val="30"/>
          <w:szCs w:val="30"/>
        </w:rPr>
        <w:t>七、联系方式</w:t>
      </w:r>
    </w:p>
    <w:p w:rsidR="00AB7C39" w:rsidRDefault="00AB7C39" w:rsidP="00AB7C39">
      <w:pPr>
        <w:spacing w:line="540" w:lineRule="exact"/>
        <w:ind w:firstLineChars="200" w:firstLine="600"/>
        <w:rPr>
          <w:rFonts w:ascii="仿宋" w:eastAsia="仿宋" w:hAnsi="仿宋" w:cs="仿宋"/>
          <w:kern w:val="0"/>
          <w:sz w:val="30"/>
          <w:szCs w:val="30"/>
        </w:rPr>
      </w:pPr>
      <w:r>
        <w:rPr>
          <w:rFonts w:ascii="仿宋" w:eastAsia="仿宋" w:hAnsi="仿宋" w:cs="仿宋"/>
          <w:kern w:val="0"/>
          <w:sz w:val="30"/>
          <w:szCs w:val="30"/>
        </w:rPr>
        <w:t>招标人</w:t>
      </w:r>
      <w:r>
        <w:rPr>
          <w:rFonts w:ascii="仿宋" w:eastAsia="仿宋" w:hAnsi="仿宋" w:cs="仿宋" w:hint="eastAsia"/>
          <w:kern w:val="0"/>
          <w:sz w:val="30"/>
          <w:szCs w:val="30"/>
        </w:rPr>
        <w:t>（比选人）</w:t>
      </w:r>
      <w:r>
        <w:rPr>
          <w:rFonts w:ascii="仿宋" w:eastAsia="仿宋" w:hAnsi="仿宋" w:cs="仿宋"/>
          <w:kern w:val="0"/>
          <w:sz w:val="30"/>
          <w:szCs w:val="30"/>
        </w:rPr>
        <w:t>：郴州市人民检察院</w:t>
      </w:r>
    </w:p>
    <w:p w:rsidR="00AB7C39" w:rsidRDefault="00AB7C39" w:rsidP="00AB7C39">
      <w:pPr>
        <w:spacing w:line="540" w:lineRule="exact"/>
        <w:ind w:firstLineChars="200" w:firstLine="600"/>
        <w:rPr>
          <w:rFonts w:ascii="仿宋" w:eastAsia="仿宋" w:hAnsi="仿宋" w:cs="仿宋"/>
          <w:kern w:val="0"/>
          <w:sz w:val="30"/>
          <w:szCs w:val="30"/>
        </w:rPr>
      </w:pPr>
      <w:r>
        <w:rPr>
          <w:rFonts w:ascii="仿宋" w:eastAsia="仿宋" w:hAnsi="仿宋" w:cs="仿宋"/>
          <w:kern w:val="0"/>
          <w:sz w:val="30"/>
          <w:szCs w:val="30"/>
        </w:rPr>
        <w:t>地址：</w:t>
      </w:r>
      <w:r>
        <w:rPr>
          <w:rFonts w:ascii="仿宋" w:eastAsia="仿宋" w:hAnsi="仿宋" w:cs="仿宋" w:hint="eastAsia"/>
          <w:kern w:val="0"/>
          <w:sz w:val="30"/>
          <w:szCs w:val="30"/>
        </w:rPr>
        <w:t>郴州市人民东路30号</w:t>
      </w:r>
    </w:p>
    <w:p w:rsidR="00AB7C39" w:rsidRDefault="00AB7C39" w:rsidP="00AB7C39">
      <w:pPr>
        <w:spacing w:line="540" w:lineRule="exact"/>
        <w:ind w:firstLineChars="200" w:firstLine="600"/>
        <w:rPr>
          <w:rFonts w:ascii="仿宋" w:eastAsia="仿宋" w:hAnsi="仿宋" w:cs="仿宋"/>
          <w:kern w:val="0"/>
          <w:sz w:val="30"/>
          <w:szCs w:val="30"/>
        </w:rPr>
      </w:pPr>
      <w:r>
        <w:rPr>
          <w:rFonts w:ascii="仿宋" w:eastAsia="仿宋" w:hAnsi="仿宋" w:cs="仿宋"/>
          <w:kern w:val="0"/>
          <w:sz w:val="30"/>
          <w:szCs w:val="30"/>
        </w:rPr>
        <w:t>联系人：姚毓</w:t>
      </w:r>
    </w:p>
    <w:p w:rsidR="00AB7C39" w:rsidRDefault="00AB7C39" w:rsidP="00AB7C39">
      <w:pPr>
        <w:spacing w:line="540" w:lineRule="exact"/>
        <w:ind w:firstLineChars="200" w:firstLine="600"/>
        <w:rPr>
          <w:rFonts w:ascii="仿宋" w:eastAsia="仿宋" w:hAnsi="仿宋" w:cs="仿宋"/>
          <w:b/>
          <w:bCs/>
          <w:kern w:val="0"/>
          <w:sz w:val="30"/>
          <w:szCs w:val="30"/>
        </w:rPr>
      </w:pPr>
      <w:r>
        <w:rPr>
          <w:rFonts w:ascii="仿宋" w:eastAsia="仿宋" w:hAnsi="仿宋" w:cs="仿宋"/>
          <w:kern w:val="0"/>
          <w:sz w:val="30"/>
          <w:szCs w:val="30"/>
        </w:rPr>
        <w:t>电话：15173589999</w:t>
      </w:r>
    </w:p>
    <w:p w:rsidR="00CA2921" w:rsidRDefault="00CA2921"/>
    <w:sectPr w:rsidR="00CA2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39"/>
    <w:rsid w:val="001863B3"/>
    <w:rsid w:val="00AB7C39"/>
    <w:rsid w:val="00CA2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85F7C-D2DC-4B4B-A864-2F0FF142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B7C3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AB7C39"/>
    <w:pPr>
      <w:spacing w:after="120"/>
    </w:pPr>
  </w:style>
  <w:style w:type="character" w:customStyle="1" w:styleId="Char">
    <w:name w:val="正文文本 Char"/>
    <w:basedOn w:val="a1"/>
    <w:link w:val="a4"/>
    <w:uiPriority w:val="99"/>
    <w:semiHidden/>
    <w:rsid w:val="00AB7C39"/>
    <w:rPr>
      <w:rFonts w:ascii="Times New Roman" w:eastAsia="宋体" w:hAnsi="Times New Roman" w:cs="Times New Roman"/>
      <w:szCs w:val="24"/>
    </w:rPr>
  </w:style>
  <w:style w:type="paragraph" w:styleId="a0">
    <w:name w:val="Body Text First Indent"/>
    <w:basedOn w:val="a4"/>
    <w:link w:val="Char0"/>
    <w:uiPriority w:val="99"/>
    <w:semiHidden/>
    <w:unhideWhenUsed/>
    <w:rsid w:val="00AB7C39"/>
    <w:pPr>
      <w:ind w:firstLineChars="100" w:firstLine="420"/>
    </w:pPr>
  </w:style>
  <w:style w:type="character" w:customStyle="1" w:styleId="Char0">
    <w:name w:val="正文首行缩进 Char"/>
    <w:basedOn w:val="Char"/>
    <w:link w:val="a0"/>
    <w:uiPriority w:val="99"/>
    <w:semiHidden/>
    <w:rsid w:val="00AB7C3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lysmile</dc:creator>
  <cp:keywords/>
  <dc:description/>
  <cp:lastModifiedBy>lysmile</cp:lastModifiedBy>
  <cp:revision>2</cp:revision>
  <dcterms:created xsi:type="dcterms:W3CDTF">2024-12-31T08:13:00Z</dcterms:created>
  <dcterms:modified xsi:type="dcterms:W3CDTF">2024-12-31T08:32:00Z</dcterms:modified>
</cp:coreProperties>
</file>